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0" w:rsidRPr="00A16F80" w:rsidRDefault="00A16F80" w:rsidP="00A16F80">
      <w:pPr>
        <w:rPr>
          <w:rStyle w:val="Strong"/>
          <w:rFonts w:ascii="Arial" w:hAnsi="Arial" w:cs="Arial"/>
          <w:b w:val="0"/>
          <w:sz w:val="27"/>
          <w:szCs w:val="27"/>
        </w:rPr>
      </w:pPr>
      <w:r>
        <w:rPr>
          <w:rStyle w:val="Strong"/>
          <w:rFonts w:ascii="Arial" w:hAnsi="Arial" w:cs="Arial"/>
          <w:b w:val="0"/>
          <w:sz w:val="27"/>
          <w:szCs w:val="27"/>
        </w:rPr>
        <w:t>March 2015 Infoline</w:t>
      </w:r>
      <w:bookmarkStart w:id="0" w:name="_GoBack"/>
      <w:bookmarkEnd w:id="0"/>
    </w:p>
    <w:p w:rsidR="00A16F80" w:rsidRDefault="00A16F80" w:rsidP="00A16F80">
      <w:pPr>
        <w:rPr>
          <w:rStyle w:val="Strong"/>
          <w:rFonts w:ascii="Arial" w:hAnsi="Arial" w:cs="Arial"/>
          <w:color w:val="FF0000"/>
          <w:sz w:val="27"/>
          <w:szCs w:val="27"/>
        </w:rPr>
      </w:pPr>
    </w:p>
    <w:p w:rsidR="00A16F80" w:rsidRDefault="00A16F80" w:rsidP="00A16F80">
      <w:r>
        <w:rPr>
          <w:rStyle w:val="Strong"/>
          <w:rFonts w:ascii="Arial" w:hAnsi="Arial" w:cs="Arial"/>
          <w:color w:val="FF0000"/>
          <w:sz w:val="27"/>
          <w:szCs w:val="27"/>
        </w:rPr>
        <w:t xml:space="preserve">YEAHHOO!   The Physician Advisor and UR Boot Camp is </w:t>
      </w:r>
      <w:proofErr w:type="gramStart"/>
      <w:r>
        <w:rPr>
          <w:rStyle w:val="Strong"/>
          <w:rFonts w:ascii="Arial" w:hAnsi="Arial" w:cs="Arial"/>
          <w:color w:val="FF0000"/>
          <w:sz w:val="27"/>
          <w:szCs w:val="27"/>
        </w:rPr>
        <w:t>ready !</w:t>
      </w:r>
      <w:proofErr w:type="gramEnd"/>
      <w:r>
        <w:rPr>
          <w:rFonts w:ascii="Arial" w:hAnsi="Arial" w:cs="Arial"/>
          <w:sz w:val="20"/>
          <w:szCs w:val="20"/>
        </w:rPr>
        <w:t>   Please go to our webpage (partners) or directly to our co-sponsor: RAC SUMMIT</w:t>
      </w:r>
      <w:proofErr w:type="gramStart"/>
      <w:r>
        <w:rPr>
          <w:rFonts w:ascii="Arial" w:hAnsi="Arial" w:cs="Arial"/>
          <w:sz w:val="20"/>
          <w:szCs w:val="20"/>
        </w:rPr>
        <w:t>  (</w:t>
      </w:r>
      <w:proofErr w:type="gramEnd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"http://www.racsummit.com/brochures/RACPhysAdvisor2015.pdf"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http://www.racsummit.com/brochures/RACPhysAdvisor2015.pdf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to find the full agenda and get registered.  EXCITED!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  <w:u w:val="single"/>
        </w:rPr>
        <w:t>Highlights</w:t>
      </w:r>
      <w:r>
        <w:rPr>
          <w:rFonts w:ascii="Arial" w:hAnsi="Arial" w:cs="Arial"/>
          <w:sz w:val="20"/>
          <w:szCs w:val="20"/>
        </w:rPr>
        <w:t>: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    2 pre cons:  1) Areas of influence with physician advisors/co-sponsored by the American College of Physician Advisors    2)  Exploring an integrated CDI program- traditional CDI and UR.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1.5 days with the best faculty in the industry who can make the work flow easily understood for </w:t>
      </w:r>
      <w:r>
        <w:rPr>
          <w:rStyle w:val="Strong"/>
          <w:rFonts w:ascii="Arial" w:hAnsi="Arial" w:cs="Arial"/>
          <w:sz w:val="20"/>
          <w:szCs w:val="20"/>
        </w:rPr>
        <w:t>both PA and UR</w:t>
      </w:r>
      <w:r>
        <w:rPr>
          <w:rFonts w:ascii="Arial" w:hAnsi="Arial" w:cs="Arial"/>
          <w:sz w:val="20"/>
          <w:szCs w:val="20"/>
        </w:rPr>
        <w:t xml:space="preserve"> attendees PLUS Updates from a MAC, Legal and hot topics from the industry impacting this excellent partnership - PA and UR.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   </w:t>
      </w:r>
      <w:r>
        <w:rPr>
          <w:rFonts w:ascii="Arial" w:hAnsi="Arial" w:cs="Arial"/>
          <w:sz w:val="20"/>
          <w:szCs w:val="20"/>
          <w:u w:val="single"/>
        </w:rPr>
        <w:t>We attack 4 key areas of focus</w:t>
      </w:r>
      <w:r>
        <w:rPr>
          <w:rFonts w:ascii="Arial" w:hAnsi="Arial" w:cs="Arial"/>
          <w:sz w:val="20"/>
          <w:szCs w:val="20"/>
        </w:rPr>
        <w:t xml:space="preserve">:  </w:t>
      </w:r>
      <w:r>
        <w:rPr>
          <w:rFonts w:ascii="Arial" w:hAnsi="Arial" w:cs="Arial"/>
          <w:color w:val="FF0000"/>
          <w:sz w:val="20"/>
          <w:szCs w:val="20"/>
        </w:rPr>
        <w:t>The First Point of Contact, Concurrent and Daily Review, Denial Prevention and Ongoing Education.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    Additional highlights:  Case study work sessions, interactive Q&amp;A, panels to discuss /cuss tough topics PLUS 5 scheduled networking opportunities with the faculty.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    Operational focus - both for PA and UR - will be taught through many different approaches.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</w:t>
      </w:r>
      <w:proofErr w:type="gramStart"/>
      <w:r>
        <w:rPr>
          <w:rFonts w:ascii="Arial" w:hAnsi="Arial" w:cs="Arial"/>
          <w:sz w:val="20"/>
          <w:szCs w:val="20"/>
        </w:rPr>
        <w:t xml:space="preserve">Live </w:t>
      </w:r>
      <w:proofErr w:type="spellStart"/>
      <w:r>
        <w:rPr>
          <w:rFonts w:ascii="Arial" w:hAnsi="Arial" w:cs="Arial"/>
          <w:sz w:val="20"/>
          <w:szCs w:val="20"/>
        </w:rPr>
        <w:t>webstreaming</w:t>
      </w:r>
      <w:proofErr w:type="spellEnd"/>
      <w:r>
        <w:rPr>
          <w:rFonts w:ascii="Arial" w:hAnsi="Arial" w:cs="Arial"/>
          <w:sz w:val="20"/>
          <w:szCs w:val="20"/>
        </w:rPr>
        <w:t xml:space="preserve"> for an option if you can't come and join us in San Antonio.</w:t>
      </w:r>
      <w:proofErr w:type="gramEnd"/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WHEN:    July 22-24, 2015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WHERE:  San Antonio, TX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PRICING:  Pricing is built around bringing both the UR and PA team to enhance the 'take away ' value.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  <w:sz w:val="20"/>
          <w:szCs w:val="20"/>
        </w:rPr>
        <w:t>WOULD LOVE TO HAVE YOU JOIN US</w:t>
      </w:r>
      <w:r>
        <w:rPr>
          <w:rFonts w:ascii="Arial" w:hAnsi="Arial" w:cs="Arial"/>
          <w:sz w:val="20"/>
          <w:szCs w:val="20"/>
        </w:rPr>
        <w:t>!  Take a look and let me know if you have any questions.  Thanks for your continuing support as we bring 'nuts and bolts' boot camps to these two great groups!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*********************************************************************************************************************************************************************************************</w:t>
      </w:r>
    </w:p>
    <w:p w:rsidR="00A16F80" w:rsidRDefault="00A16F80" w:rsidP="00A16F80">
      <w:r>
        <w:rPr>
          <w:rStyle w:val="Strong"/>
          <w:rFonts w:ascii="Arial" w:hAnsi="Arial" w:cs="Arial"/>
        </w:rPr>
        <w:t>GENERAL UPDATES</w:t>
      </w:r>
    </w:p>
    <w:p w:rsidR="00A16F80" w:rsidRDefault="00A16F80" w:rsidP="00A16F80"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u w:val="single"/>
        </w:rPr>
        <w:t>CGI IS BACK</w:t>
      </w:r>
      <w:r>
        <w:rPr>
          <w:rFonts w:ascii="Arial" w:hAnsi="Arial" w:cs="Arial"/>
          <w:sz w:val="20"/>
          <w:szCs w:val="20"/>
          <w:u w:val="single"/>
        </w:rPr>
        <w:t xml:space="preserve">:  </w:t>
      </w:r>
      <w:r>
        <w:rPr>
          <w:rFonts w:ascii="Arial" w:hAnsi="Arial" w:cs="Arial"/>
          <w:sz w:val="20"/>
          <w:szCs w:val="20"/>
        </w:rPr>
        <w:t xml:space="preserve">The short version- CMS is back to the bidding for the 4 permanent RACs as CGI won their lawsuit.  How that will impact the official 'go live' date with the new RACs?? </w:t>
      </w:r>
      <w:proofErr w:type="gramStart"/>
      <w:r>
        <w:rPr>
          <w:rFonts w:ascii="Arial" w:hAnsi="Arial" w:cs="Arial"/>
          <w:sz w:val="20"/>
          <w:szCs w:val="20"/>
        </w:rPr>
        <w:t>Unknown.</w:t>
      </w:r>
      <w:proofErr w:type="gramEnd"/>
      <w:r>
        <w:rPr>
          <w:rFonts w:ascii="Arial" w:hAnsi="Arial" w:cs="Arial"/>
          <w:sz w:val="20"/>
          <w:szCs w:val="20"/>
        </w:rPr>
        <w:t xml:space="preserve">  But the EXISTING RACS are back so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sure to check their individual RAC webpages for their 'new items'.  Audit to ensure compliance BEFORE the RAC knocks on your door.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"Appeals Court Invalids CMS Contract with the RACS" - 3/17/15</w:t>
      </w:r>
      <w:proofErr w:type="gramStart"/>
      <w:r>
        <w:rPr>
          <w:rFonts w:ascii="Arial" w:hAnsi="Arial" w:cs="Arial"/>
          <w:sz w:val="20"/>
          <w:szCs w:val="20"/>
        </w:rPr>
        <w:t>  (</w:t>
      </w:r>
      <w:proofErr w:type="gramEnd"/>
      <w:r>
        <w:rPr>
          <w:rFonts w:ascii="Arial" w:hAnsi="Arial" w:cs="Arial"/>
          <w:sz w:val="20"/>
          <w:szCs w:val="20"/>
        </w:rPr>
        <w:t xml:space="preserve">Thanks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When we get the new RACS- there are program improvements that CMS had issued. However, this should also be watched as with the court decision, elements of the improvement are also at risk. 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http://www.cms.gov/research-statistics-data-and-systems/monitoring-programs/medicare-ffs-compliance-programs/recovery-audit-program/downloads/RAC-program-improvements.pdf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color w:val="800080"/>
          <w:u w:val="single"/>
        </w:rPr>
        <w:t>Ready to be passed into law:  DELAY OF THE 2 MN TO MOVE TO THE RACS TO AUD</w:t>
      </w:r>
      <w:r>
        <w:rPr>
          <w:rFonts w:ascii="Arial" w:hAnsi="Arial" w:cs="Arial"/>
          <w:color w:val="800080"/>
          <w:sz w:val="20"/>
          <w:szCs w:val="20"/>
          <w:u w:val="single"/>
        </w:rPr>
        <w:t>IT</w:t>
      </w:r>
      <w:r>
        <w:rPr>
          <w:rFonts w:ascii="Arial" w:hAnsi="Arial" w:cs="Arial"/>
          <w:sz w:val="20"/>
          <w:szCs w:val="20"/>
        </w:rPr>
        <w:t>.  (Still have people saying: enforcement!! Just kick them!!)   It is anticipated that the SRG repeal bill WHICH has the provision to delay moving the enforcement of the 2 MN (less than 2 MN) to the RAC auditors until Sept 2015 will be passed and signed this week.  The MACs can implement a round 3 Probe and Educate - but all the details are still to be defined. STAY TUNED! (Thanks, Dave Smith/RAC RELIEF)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http://www.healthcarefinancenews.com/news/two-midnight-rule-delayed-until-september-sgr-repeal-bill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</w:rPr>
        <w:lastRenderedPageBreak/>
        <w:t xml:space="preserve">Short Stay </w:t>
      </w:r>
      <w:proofErr w:type="gramStart"/>
      <w:r>
        <w:rPr>
          <w:rStyle w:val="Strong"/>
          <w:rFonts w:ascii="Arial" w:hAnsi="Arial" w:cs="Arial"/>
        </w:rPr>
        <w:t>DRG</w:t>
      </w:r>
      <w:r>
        <w:rPr>
          <w:rFonts w:ascii="Arial" w:hAnsi="Arial" w:cs="Arial"/>
          <w:sz w:val="20"/>
          <w:szCs w:val="20"/>
        </w:rPr>
        <w:t xml:space="preserve"> ! </w:t>
      </w:r>
      <w:proofErr w:type="gramEnd"/>
      <w:r>
        <w:rPr>
          <w:rFonts w:ascii="Arial" w:hAnsi="Arial" w:cs="Arial"/>
          <w:sz w:val="20"/>
          <w:szCs w:val="20"/>
        </w:rPr>
        <w:t xml:space="preserve"> HUGE </w:t>
      </w:r>
      <w:proofErr w:type="spellStart"/>
      <w:r>
        <w:rPr>
          <w:rFonts w:ascii="Arial" w:hAnsi="Arial" w:cs="Arial"/>
          <w:sz w:val="20"/>
          <w:szCs w:val="20"/>
        </w:rPr>
        <w:t>HUGE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  It</w:t>
      </w:r>
      <w:proofErr w:type="gramEnd"/>
      <w:r>
        <w:rPr>
          <w:rFonts w:ascii="Arial" w:hAnsi="Arial" w:cs="Arial"/>
          <w:sz w:val="20"/>
          <w:szCs w:val="20"/>
        </w:rPr>
        <w:t xml:space="preserve"> is a HUGE potential change that both </w:t>
      </w:r>
      <w:proofErr w:type="spellStart"/>
      <w:r>
        <w:rPr>
          <w:rFonts w:ascii="Arial" w:hAnsi="Arial" w:cs="Arial"/>
          <w:sz w:val="20"/>
          <w:szCs w:val="20"/>
        </w:rPr>
        <w:t>MedPac</w:t>
      </w:r>
      <w:proofErr w:type="spellEnd"/>
      <w:r>
        <w:rPr>
          <w:rFonts w:ascii="Arial" w:hAnsi="Arial" w:cs="Arial"/>
          <w:sz w:val="20"/>
          <w:szCs w:val="20"/>
        </w:rPr>
        <w:t xml:space="preserve"> and AHA are appearing to recommend.  Please take the time to carefully study AHA's letter to CMS Feb 13th letter:  </w:t>
      </w:r>
      <w:r>
        <w:rPr>
          <w:rStyle w:val="Emphasis"/>
          <w:rFonts w:ascii="Arial" w:hAnsi="Arial" w:cs="Arial"/>
          <w:sz w:val="20"/>
          <w:szCs w:val="20"/>
        </w:rPr>
        <w:t>Two-Midnight Policy and Potential Short Stay Payment Solutions</w:t>
      </w:r>
      <w:r>
        <w:rPr>
          <w:rFonts w:ascii="Arial" w:hAnsi="Arial" w:cs="Arial"/>
          <w:sz w:val="20"/>
          <w:szCs w:val="20"/>
        </w:rPr>
        <w:t>.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</w:t>
      </w:r>
      <w:r>
        <w:rPr>
          <w:rFonts w:ascii="Arial" w:hAnsi="Arial" w:cs="Arial"/>
          <w:sz w:val="20"/>
          <w:szCs w:val="20"/>
          <w:u w:val="single"/>
        </w:rPr>
        <w:t>Thoughts: 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MedPAC</w:t>
      </w:r>
      <w:proofErr w:type="spellEnd"/>
      <w:r>
        <w:rPr>
          <w:rFonts w:ascii="Arial" w:hAnsi="Arial" w:cs="Arial"/>
          <w:sz w:val="20"/>
          <w:szCs w:val="20"/>
        </w:rPr>
        <w:t xml:space="preserve"> recommended moving to a new DRG for any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stays that had less than 2 MNs.  Although AHA has done extensive financial analysis along with detailed outlined ideas/multiple options using the most current financial info/PRIOR to 2 MN rule unfortunately</w:t>
      </w:r>
      <w:proofErr w:type="gramStart"/>
      <w:r>
        <w:rPr>
          <w:rFonts w:ascii="Arial" w:hAnsi="Arial" w:cs="Arial"/>
          <w:sz w:val="20"/>
          <w:szCs w:val="20"/>
        </w:rPr>
        <w:t>,  a</w:t>
      </w:r>
      <w:proofErr w:type="gramEnd"/>
      <w:r>
        <w:rPr>
          <w:rFonts w:ascii="Arial" w:hAnsi="Arial" w:cs="Arial"/>
          <w:sz w:val="20"/>
          <w:szCs w:val="20"/>
        </w:rPr>
        <w:t xml:space="preserve"> few major concerns-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a)  Currently 1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MN and 1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MN = 2 MN benchmark. This is paid at 100% of the full DRG.  This is the 'gift from CMS" that gives us our new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>.  These are definitely within the 'target zone' of the new short stay DRG. HUGE loss of cash as the 100% DRG/current will be reduced to a lower payment.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b)  For any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that has less than 2 MN - take a look at your historical analysis.  What kind of financial HIT will occur if this happens?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c)  Observation- originally there was 'consideration' to count the 1st MN as an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toward the 3 MN SNF -  OR   -  -if OBS was involved, consider paying as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-in the SS DRG formula.  </w:t>
      </w:r>
      <w:proofErr w:type="gramStart"/>
      <w:r>
        <w:rPr>
          <w:rFonts w:ascii="Arial" w:hAnsi="Arial" w:cs="Arial"/>
          <w:sz w:val="20"/>
          <w:szCs w:val="20"/>
        </w:rPr>
        <w:t>Does not appear to clarify these very problematic areas.</w:t>
      </w:r>
      <w:proofErr w:type="gramEnd"/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    d)  How many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 occur that REALLY need to be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and yet not cross the 2 MN benchmark?  Does the volume of 'new SS DRGs' equal the HUGE Loss of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 under the 2 MN benchmark?  (1 MN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without the </w:t>
      </w:r>
      <w:proofErr w:type="spellStart"/>
      <w:r>
        <w:rPr>
          <w:rFonts w:ascii="Arial" w:hAnsi="Arial" w:cs="Arial"/>
          <w:sz w:val="20"/>
          <w:szCs w:val="20"/>
        </w:rPr>
        <w:t>preceeding</w:t>
      </w:r>
      <w:proofErr w:type="spellEnd"/>
      <w:r>
        <w:rPr>
          <w:rFonts w:ascii="Arial" w:hAnsi="Arial" w:cs="Arial"/>
          <w:sz w:val="20"/>
          <w:szCs w:val="20"/>
        </w:rPr>
        <w:t xml:space="preserve"> 1 MN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; 1 MN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 and discharged with no declaration of needing a 2nd MN;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admitted and recovers sooner than expected;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admitted but has to be transferred out = all will be impacted if the SS DRG is implemented.  Anything under 2 MN)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AHA indicates they don't know how CMS will address the 2 MN benchmark -but hopefully they will LOBBY HARD to keep the full 100% DRG for these 2 MN combinations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I am afraid that we are creating a major level of complexity while losing significant payments for the majority of the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 - those under 2 MN but with 1 MN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/1 MN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being the highest at risk.  Please contact:  </w:t>
      </w:r>
      <w:proofErr w:type="spellStart"/>
      <w:r>
        <w:rPr>
          <w:rFonts w:ascii="Arial" w:hAnsi="Arial" w:cs="Arial"/>
          <w:sz w:val="20"/>
          <w:szCs w:val="20"/>
        </w:rPr>
        <w:t>Priya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Bathija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pbathija@aha.org</w:t>
        </w:r>
      </w:hyperlink>
      <w:r>
        <w:rPr>
          <w:rFonts w:ascii="Arial" w:hAnsi="Arial" w:cs="Arial"/>
          <w:sz w:val="20"/>
          <w:szCs w:val="20"/>
        </w:rPr>
        <w:t>.  They want to hear from you...  MED PAC's March 5-6th minutes too.   NOT LIVE yet, but lots of discussion...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(Thanks, Ernie </w:t>
      </w:r>
      <w:proofErr w:type="spellStart"/>
      <w:r>
        <w:rPr>
          <w:rFonts w:ascii="Arial" w:hAnsi="Arial" w:cs="Arial"/>
          <w:sz w:val="20"/>
          <w:szCs w:val="20"/>
        </w:rPr>
        <w:t>DeLosSantos</w:t>
      </w:r>
      <w:proofErr w:type="spellEnd"/>
      <w:r>
        <w:rPr>
          <w:rFonts w:ascii="Arial" w:hAnsi="Arial" w:cs="Arial"/>
          <w:sz w:val="20"/>
          <w:szCs w:val="20"/>
        </w:rPr>
        <w:t xml:space="preserve"> &amp; Kathy R/FHA)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  <w:sz w:val="20"/>
          <w:szCs w:val="20"/>
        </w:rPr>
        <w:t xml:space="preserve">April 2015 Update of the Hospital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Outpt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Prospective Payment System/OPPS</w:t>
      </w:r>
      <w:r>
        <w:rPr>
          <w:rFonts w:ascii="Arial" w:hAnsi="Arial" w:cs="Arial"/>
          <w:sz w:val="20"/>
          <w:szCs w:val="20"/>
        </w:rPr>
        <w:t xml:space="preserve"> - Change request 9097, March 13, 2015.</w:t>
      </w:r>
    </w:p>
    <w:p w:rsidR="00A16F80" w:rsidRDefault="00A16F80" w:rsidP="00A16F80">
      <w:proofErr w:type="gramStart"/>
      <w:r>
        <w:rPr>
          <w:rFonts w:ascii="Arial" w:hAnsi="Arial" w:cs="Arial"/>
          <w:sz w:val="20"/>
          <w:szCs w:val="20"/>
        </w:rPr>
        <w:t>take</w:t>
      </w:r>
      <w:proofErr w:type="gramEnd"/>
      <w:r>
        <w:rPr>
          <w:rFonts w:ascii="Arial" w:hAnsi="Arial" w:cs="Arial"/>
          <w:sz w:val="20"/>
          <w:szCs w:val="20"/>
        </w:rPr>
        <w:t xml:space="preserve"> a look at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Only and the 72 </w:t>
      </w:r>
      <w:proofErr w:type="spellStart"/>
      <w:r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combine.  Never a dull moment!    </w:t>
      </w:r>
    </w:p>
    <w:p w:rsidR="00A16F80" w:rsidRDefault="00A16F80" w:rsidP="00A16F80">
      <w:r>
        <w:t> 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</w:rPr>
        <w:t>HEY - don't forget to go to our WEBPAGE to see the a) Free classes, b) Pearls /hints, c) historical Info Lines as well as d) an outline of the many fun projects we love doing... with audit &amp; operational education as the primary focus.  VERY DARN FUN!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  <w:sz w:val="20"/>
          <w:szCs w:val="20"/>
        </w:rPr>
        <w:t xml:space="preserve">PS </w:t>
      </w:r>
      <w:r>
        <w:rPr>
          <w:rStyle w:val="Strong"/>
          <w:rFonts w:ascii="Arial" w:hAnsi="Arial" w:cs="Arial"/>
          <w:color w:val="800080"/>
          <w:sz w:val="20"/>
          <w:szCs w:val="20"/>
        </w:rPr>
        <w:t>ICD-10 IS STILL ALIVE AND WELL</w:t>
      </w:r>
      <w:r>
        <w:rPr>
          <w:rStyle w:val="Strong"/>
          <w:rFonts w:ascii="Arial" w:hAnsi="Arial" w:cs="Arial"/>
          <w:sz w:val="20"/>
          <w:szCs w:val="20"/>
        </w:rPr>
        <w:t>. Check out webpage and see the many services we offer:  remote coding, ICD-10 boot camps, coding audit, doctor education</w:t>
      </w:r>
    </w:p>
    <w:p w:rsidR="00A16F80" w:rsidRDefault="00A16F80" w:rsidP="00A16F80">
      <w:r>
        <w:t> </w:t>
      </w:r>
    </w:p>
    <w:p w:rsidR="00A16F80" w:rsidRDefault="00A16F80" w:rsidP="00A16F80">
      <w:r>
        <w:t> </w:t>
      </w:r>
    </w:p>
    <w:p w:rsidR="00A16F80" w:rsidRDefault="00A16F80" w:rsidP="00A16F80">
      <w:r>
        <w:rPr>
          <w:rStyle w:val="Strong"/>
          <w:rFonts w:ascii="Arial" w:hAnsi="Arial" w:cs="Arial"/>
          <w:color w:val="FF0000"/>
          <w:sz w:val="20"/>
          <w:szCs w:val="20"/>
        </w:rPr>
        <w:t>****************************Come and say hi at these great meetings.  They ask me to let you know I will be presenting. Happy to***********</w:t>
      </w:r>
      <w:r>
        <w:rPr>
          <w:rFonts w:ascii="Arial" w:hAnsi="Arial" w:cs="Arial"/>
          <w:sz w:val="20"/>
          <w:szCs w:val="20"/>
        </w:rPr>
        <w:t>*****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  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April 10th            </w:t>
      </w:r>
      <w:proofErr w:type="spellStart"/>
      <w:r>
        <w:rPr>
          <w:rFonts w:ascii="Arial" w:hAnsi="Arial" w:cs="Arial"/>
          <w:sz w:val="20"/>
          <w:szCs w:val="20"/>
        </w:rPr>
        <w:t>IlHIMA</w:t>
      </w:r>
      <w:proofErr w:type="spellEnd"/>
      <w:r>
        <w:rPr>
          <w:rFonts w:ascii="Arial" w:hAnsi="Arial" w:cs="Arial"/>
          <w:sz w:val="20"/>
          <w:szCs w:val="20"/>
        </w:rPr>
        <w:t xml:space="preserve">            Mastering the 2 MN rule - finding and keeping your lost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..plus</w:t>
      </w:r>
      <w:proofErr w:type="gramEnd"/>
      <w:r>
        <w:rPr>
          <w:rFonts w:ascii="Arial" w:hAnsi="Arial" w:cs="Arial"/>
          <w:sz w:val="20"/>
          <w:szCs w:val="20"/>
        </w:rPr>
        <w:t xml:space="preserve"> updates from the probe and educate audits    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April 14th            FREE            Compliance 360 - free webinar.  We are going to do a very cool denial </w:t>
      </w:r>
      <w:proofErr w:type="gramStart"/>
      <w:r>
        <w:rPr>
          <w:rFonts w:ascii="Arial" w:hAnsi="Arial" w:cs="Arial"/>
          <w:sz w:val="20"/>
          <w:szCs w:val="20"/>
        </w:rPr>
        <w:t>prevention</w:t>
      </w:r>
      <w:proofErr w:type="gramEnd"/>
      <w:r>
        <w:rPr>
          <w:rFonts w:ascii="Arial" w:hAnsi="Arial" w:cs="Arial"/>
          <w:sz w:val="20"/>
          <w:szCs w:val="20"/>
        </w:rPr>
        <w:t xml:space="preserve"> PLUS hot lost revenue webinar.  2 of us!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April 16th            SD AAPC       ICD-10 changes everything in the revenue cycle - think beyond HIM &amp;</w:t>
      </w:r>
      <w:proofErr w:type="gramStart"/>
      <w:r>
        <w:rPr>
          <w:rFonts w:ascii="Arial" w:hAnsi="Arial" w:cs="Arial"/>
          <w:sz w:val="20"/>
          <w:szCs w:val="20"/>
        </w:rPr>
        <w:t>  Mastering</w:t>
      </w:r>
      <w:proofErr w:type="gramEnd"/>
      <w:r>
        <w:rPr>
          <w:rFonts w:ascii="Arial" w:hAnsi="Arial" w:cs="Arial"/>
          <w:sz w:val="20"/>
          <w:szCs w:val="20"/>
        </w:rPr>
        <w:t xml:space="preserve"> 2 MN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lastRenderedPageBreak/>
        <w:t xml:space="preserve">April 21st            ICAHN            IA - webinar -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>: why is it so hard?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April 23rd            OK HFMA      ICD-10 &amp; Mastering 2 MN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May 7th              WA HFMA      TBD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 xml:space="preserve">May 14th            ORE HFMA     Exploring an Integrated CDI - traditional CDI and UR- case study </w:t>
      </w:r>
      <w:proofErr w:type="spellStart"/>
      <w:r>
        <w:rPr>
          <w:rFonts w:ascii="Arial" w:hAnsi="Arial" w:cs="Arial"/>
          <w:sz w:val="20"/>
          <w:szCs w:val="20"/>
        </w:rPr>
        <w:t>includedJune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16F80" w:rsidRDefault="00A16F80" w:rsidP="00A16F80">
      <w:r>
        <w:t> </w:t>
      </w:r>
    </w:p>
    <w:p w:rsidR="00A16F80" w:rsidRDefault="00A16F80" w:rsidP="00A16F80">
      <w:r>
        <w:t> </w:t>
      </w:r>
    </w:p>
    <w:p w:rsidR="00A16F80" w:rsidRDefault="00A16F80" w:rsidP="00A16F80">
      <w:r>
        <w:rPr>
          <w:rFonts w:ascii="Arial" w:hAnsi="Arial" w:cs="Arial"/>
          <w:sz w:val="20"/>
          <w:szCs w:val="20"/>
        </w:rPr>
        <w:t>HAVE AN EXCELLENT SPRING!  Love it!</w:t>
      </w:r>
    </w:p>
    <w:p w:rsidR="00A16F80" w:rsidRDefault="00A16F80" w:rsidP="00A16F80">
      <w:r>
        <w:t> </w:t>
      </w:r>
    </w:p>
    <w:p w:rsidR="00EF3090" w:rsidRDefault="00EF3090"/>
    <w:sectPr w:rsidR="00EF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80"/>
    <w:rsid w:val="00A16F80"/>
    <w:rsid w:val="00E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F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F80"/>
    <w:rPr>
      <w:b/>
      <w:bCs/>
    </w:rPr>
  </w:style>
  <w:style w:type="character" w:styleId="Emphasis">
    <w:name w:val="Emphasis"/>
    <w:basedOn w:val="DefaultParagraphFont"/>
    <w:uiPriority w:val="20"/>
    <w:qFormat/>
    <w:rsid w:val="00A16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F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F80"/>
    <w:rPr>
      <w:b/>
      <w:bCs/>
    </w:rPr>
  </w:style>
  <w:style w:type="character" w:styleId="Emphasis">
    <w:name w:val="Emphasis"/>
    <w:basedOn w:val="DefaultParagraphFont"/>
    <w:uiPriority w:val="20"/>
    <w:qFormat/>
    <w:rsid w:val="00A16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athija@ah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carefinancenews.com/news/two-midnight-rule-delayed-until-september-sgr-repeal-bill" TargetMode="External"/><Relationship Id="rId5" Type="http://schemas.openxmlformats.org/officeDocument/2006/relationships/hyperlink" Target="http://www.cms.gov/research-statistics-data-and-systems/monitoring-programs/medicare-ffs-compliance-programs/recovery-audit-program/downloads/RAC-program-improvement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2015-04-17T02:20:00Z</dcterms:created>
  <dcterms:modified xsi:type="dcterms:W3CDTF">2015-04-17T02:21:00Z</dcterms:modified>
</cp:coreProperties>
</file>